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0"/>
      </w:pPr>
      <w:r>
        <w:rPr>
          <w:sz w:val="4"/>
        </w:rPr>
        <w:t xml:space="preserve"> </w:t>
      </w:r>
    </w:p>
    <w:p>
      <w:pPr>
        <w:spacing w:before="0" w:after="80"/>
        <w:jc w:val="center"/>
      </w:pPr>
      <w:r>
        <w:rPr>
          <w:rFonts w:ascii="Arial" w:hAnsi="Arial"/>
          <w:b/>
          <w:i w:val="0"/>
          <w:color w:val="2E86AB"/>
          <w:sz w:val="72"/>
        </w:rPr>
        <w:t>MONETISING YOUR PROGRAMMING</w:t>
      </w:r>
    </w:p>
    <w:p>
      <w:pPr>
        <w:spacing w:before="0" w:after="120"/>
        <w:jc w:val="center"/>
      </w:pPr>
      <w:r>
        <w:rPr>
          <w:rFonts w:ascii="Arial" w:hAnsi="Arial"/>
          <w:b/>
          <w:i w:val="0"/>
          <w:color w:val="1A1A2E"/>
          <w:sz w:val="40"/>
        </w:rPr>
        <w:t>KNOWLEDGE</w:t>
      </w:r>
    </w:p>
    <w:p>
      <w:pPr>
        <w:spacing w:before="0" w:after="80"/>
        <w:jc w:val="center"/>
      </w:pPr>
      <w:r>
        <w:rPr>
          <w:rFonts w:ascii="Arial" w:hAnsi="Arial"/>
          <w:b w:val="0"/>
          <w:i w:val="0"/>
          <w:color w:val="666666"/>
          <w:sz w:val="24"/>
        </w:rPr>
        <w:t>Strategies for Teaching, Selling &amp; Building an Income from Code</w:t>
      </w:r>
    </w:p>
    <w:p>
      <w:pPr>
        <w:spacing w:before="0" w:after="400"/>
      </w:pPr>
      <w:r>
        <w:rPr>
          <w:sz w:val="4"/>
        </w:rPr>
        <w:t xml:space="preserve"> </w:t>
      </w:r>
    </w:p>
    <w:p>
      <w:pPr>
        <w:spacing w:before="0" w:after="120"/>
        <w:jc w:val="center"/>
      </w:pPr>
      <w:r>
        <w:rPr>
          <w:rFonts w:ascii="Arial" w:hAnsi="Arial"/>
          <w:b w:val="0"/>
          <w:i w:val="0"/>
          <w:color w:val="666666"/>
          <w:sz w:val="20"/>
        </w:rPr>
        <w:t>Name: _______________________   Date: ___________</w:t>
      </w:r>
    </w:p>
    <w:p>
      <w:r>
        <w:br w:type="page"/>
      </w:r>
    </w:p>
    <w:p>
      <w:pPr>
        <w:spacing w:before="280" w:after="80"/>
        <w:jc w:val="left"/>
        <w:pBdr>
          <w:bottom w:val="single" w:sz="6" w:space="4" w:color="2E86AB"/>
        </w:pBdr>
      </w:pPr>
      <w:r>
        <w:rPr>
          <w:rFonts w:ascii="Arial" w:hAnsi="Arial"/>
          <w:b/>
          <w:color w:val="2E86AB"/>
          <w:sz w:val="32"/>
        </w:rPr>
        <w:t>Introduction</w:t>
      </w:r>
    </w:p>
    <w:p>
      <w:pPr>
        <w:spacing w:before="0" w:after="12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If you know how to code, you have one of the most in-demand and transferable skills in the modern economy. This guide covers the main strategies for turning that knowledge into income — from one-to-one tutoring to passive income through online courses, digital document sales, and corporate training.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2E86AB"/>
        </w:pBdr>
      </w:pPr>
      <w:r>
        <w:rPr>
          <w:rFonts w:ascii="Arial" w:hAnsi="Arial"/>
          <w:b/>
          <w:color w:val="2E86AB"/>
          <w:sz w:val="32"/>
        </w:rPr>
        <w:t>1. Online Courses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Creating a video course is one of the most scalable income streams. Record it once and it sells indefinitely, generating passive income.</w:t>
      </w:r>
    </w:p>
    <w:p>
      <w:pPr>
        <w:spacing w:before="280" w:after="80"/>
        <w:jc w:val="left"/>
      </w:pPr>
      <w:r>
        <w:rPr>
          <w:rFonts w:ascii="Arial" w:hAnsi="Arial"/>
          <w:b/>
          <w:color w:val="2E86AB"/>
          <w:sz w:val="26"/>
        </w:rPr>
        <w:t>1.1 Platforms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268"/>
            <w:shd w:val="clear" w:color="auto" w:fill="2E86AB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Platform</w:t>
            </w:r>
          </w:p>
        </w:tc>
        <w:tc>
          <w:tcPr>
            <w:tcW w:type="dxa" w:w="2835"/>
            <w:shd w:val="clear" w:color="auto" w:fill="2E86AB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Best For</w:t>
            </w:r>
          </w:p>
        </w:tc>
        <w:tc>
          <w:tcPr>
            <w:tcW w:type="dxa" w:w="3402"/>
            <w:shd w:val="clear" w:color="auto" w:fill="2E86AB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Earning Potential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Udemy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Beginners - huge built-in audience</w:t>
            </w:r>
          </w:p>
        </w:tc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Passive; per enrolment on promotions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Skillshare</w:t>
            </w:r>
          </w:p>
        </w:tc>
        <w:tc>
          <w:tcPr>
            <w:tcW w:type="dxa" w:w="283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Short project-based lessons</w:t>
            </w:r>
          </w:p>
        </w:tc>
        <w:tc>
          <w:tcPr>
            <w:tcW w:type="dxa" w:w="340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Royalties per minute watched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Teachable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Selling your own branded course</w:t>
            </w:r>
          </w:p>
        </w:tc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You set price - 30 to 300+ per course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Thinkific</w:t>
            </w:r>
          </w:p>
        </w:tc>
        <w:tc>
          <w:tcPr>
            <w:tcW w:type="dxa" w:w="283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Full course business / memberships</w:t>
            </w:r>
          </w:p>
        </w:tc>
        <w:tc>
          <w:tcPr>
            <w:tcW w:type="dxa" w:w="340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50 to 500+ per course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Gumroad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Simple standalone course or bundle</w:t>
            </w:r>
          </w:p>
        </w:tc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You keep ~92% of sale price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E86AB"/>
          <w:sz w:val="26"/>
        </w:rPr>
        <w:t>1.2 Tips for Success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Pick a specific, searchable topic - 'Python for Beginners' beats 'Learn to Code'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Keep videos short: 5 to 10 minutes per lesson is ideal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Audio quality matters most - invest in a decent microphone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Include exercises and a final project to boost completion rates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2E86AB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TIP</w:t>
            </w:r>
          </w:p>
        </w:tc>
        <w:tc>
          <w:tcPr>
            <w:tcW w:type="dxa" w:w="4703"/>
            <w:shd w:val="clear" w:color="auto" w:fill="EEF6FA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Start with Udemy for your first course. Their marketplace brings students to you, so you can validate your topic before investing in a standalone platform.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2E86AB"/>
        </w:pBdr>
      </w:pPr>
      <w:r>
        <w:rPr>
          <w:rFonts w:ascii="Arial" w:hAnsi="Arial"/>
          <w:b/>
          <w:color w:val="2E86AB"/>
          <w:sz w:val="32"/>
        </w:rPr>
        <w:t>2. Live Teaching and Tutoring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Live teaching trades scalability for higher hourly rates. An excellent starting point - you can earn immediately without needing an audience.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268"/>
            <w:shd w:val="clear" w:color="auto" w:fill="2E86AB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Platform</w:t>
            </w:r>
          </w:p>
        </w:tc>
        <w:tc>
          <w:tcPr>
            <w:tcW w:type="dxa" w:w="3118"/>
            <w:shd w:val="clear" w:color="auto" w:fill="2E86AB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Focus</w:t>
            </w:r>
          </w:p>
        </w:tc>
        <w:tc>
          <w:tcPr>
            <w:tcW w:type="dxa" w:w="3118"/>
            <w:shd w:val="clear" w:color="auto" w:fill="2E86AB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Hourly Rate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Codementor</w:t>
            </w:r>
          </w:p>
        </w:tc>
        <w:tc>
          <w:tcPr>
            <w:tcW w:type="dxa" w:w="311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Developer mentoring and code reviews</w:t>
            </w:r>
          </w:p>
        </w:tc>
        <w:tc>
          <w:tcPr>
            <w:tcW w:type="dxa" w:w="311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30 to 150+ per hour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Wyzant</w:t>
            </w:r>
          </w:p>
        </w:tc>
        <w:tc>
          <w:tcPr>
            <w:tcW w:type="dxa" w:w="311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General tutoring marketplace</w:t>
            </w:r>
          </w:p>
        </w:tc>
        <w:tc>
          <w:tcPr>
            <w:tcW w:type="dxa" w:w="311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40 to 120+ per hour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Preply</w:t>
            </w:r>
          </w:p>
        </w:tc>
        <w:tc>
          <w:tcPr>
            <w:tcW w:type="dxa" w:w="311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Skills tutoring</w:t>
            </w:r>
          </w:p>
        </w:tc>
        <w:tc>
          <w:tcPr>
            <w:tcW w:type="dxa" w:w="311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15 to 80 per hour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Direct</w:t>
            </w:r>
          </w:p>
        </w:tc>
        <w:tc>
          <w:tcPr>
            <w:tcW w:type="dxa" w:w="311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Self-marketed via LinkedIn or X</w:t>
            </w:r>
          </w:p>
        </w:tc>
        <w:tc>
          <w:tcPr>
            <w:tcW w:type="dxa" w:w="311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You set your own rate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Use Maven or Cohort.so to run live cohort-based programmes at 200 to 1,000+ per student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Offer a free taster session to build trust and convert attendees into paying students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2E86AB"/>
        </w:pBdr>
      </w:pPr>
      <w:r>
        <w:rPr>
          <w:rFonts w:ascii="Arial" w:hAnsi="Arial"/>
          <w:b/>
          <w:color w:val="2E86AB"/>
          <w:sz w:val="32"/>
        </w:rPr>
        <w:t>3. Content Creation and Community</w:t>
      </w:r>
    </w:p>
    <w:p>
      <w:pPr>
        <w:spacing w:before="280" w:after="80"/>
        <w:jc w:val="left"/>
      </w:pPr>
      <w:r>
        <w:rPr>
          <w:rFonts w:ascii="Arial" w:hAnsi="Arial"/>
          <w:b/>
          <w:color w:val="2E86AB"/>
          <w:sz w:val="26"/>
        </w:rPr>
        <w:t>3.1 YouTube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YouTube is the world's second-largest search engine - programming tutorials are searched daily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Monetise via: ad revenue, Patreon, channel memberships, affiliate links, and course sales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Focus on one language or framework at first - consistency beats variety</w:t>
      </w:r>
    </w:p>
    <w:p>
      <w:pPr>
        <w:spacing w:before="280" w:after="80"/>
        <w:jc w:val="left"/>
      </w:pPr>
      <w:r>
        <w:rPr>
          <w:rFonts w:ascii="Arial" w:hAnsi="Arial"/>
          <w:b/>
          <w:color w:val="2E86AB"/>
          <w:sz w:val="26"/>
        </w:rPr>
        <w:t>3.2 Newsletter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Free plus paid newsletter tiers via Substack or Beehiiv create recurring income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Even 200 paid subscribers at 10 per month = 2,000 per month recurring</w:t>
      </w:r>
    </w:p>
    <w:p>
      <w:pPr>
        <w:spacing w:before="280" w:after="80"/>
        <w:jc w:val="left"/>
      </w:pPr>
      <w:r>
        <w:rPr>
          <w:rFonts w:ascii="Arial" w:hAnsi="Arial"/>
          <w:b/>
          <w:color w:val="2E86AB"/>
          <w:sz w:val="26"/>
        </w:rPr>
        <w:t>3.3 Paid Community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Build a private Discord or Circle community around a niche topic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Charge 5 to 30 per month for access, live Q&amp;A sessions, and exclusive content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2E86AB"/>
        </w:pBdr>
      </w:pPr>
      <w:r>
        <w:rPr>
          <w:rFonts w:ascii="Arial" w:hAnsi="Arial"/>
          <w:b/>
          <w:color w:val="2E86AB"/>
          <w:sz w:val="32"/>
        </w:rPr>
        <w:t>4. Selling Digital Documents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Programming notes, cheat sheets, and reference guides are in constant demand from students, career changers, and developers who want a quick reference.</w:t>
      </w:r>
    </w:p>
    <w:p>
      <w:pPr>
        <w:spacing w:before="280" w:after="80"/>
        <w:jc w:val="left"/>
      </w:pPr>
      <w:r>
        <w:rPr>
          <w:rFonts w:ascii="Arial" w:hAnsi="Arial"/>
          <w:b/>
          <w:color w:val="2E86AB"/>
          <w:sz w:val="26"/>
        </w:rPr>
        <w:t>4.1 Where to Sell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268"/>
            <w:shd w:val="clear" w:color="auto" w:fill="2E86AB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Platform</w:t>
            </w:r>
          </w:p>
        </w:tc>
        <w:tc>
          <w:tcPr>
            <w:tcW w:type="dxa" w:w="2835"/>
            <w:shd w:val="clear" w:color="auto" w:fill="2E86AB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Best For</w:t>
            </w:r>
          </w:p>
        </w:tc>
        <w:tc>
          <w:tcPr>
            <w:tcW w:type="dxa" w:w="3402"/>
            <w:shd w:val="clear" w:color="auto" w:fill="2E86AB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Fee Structure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Gumroad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Digital products of all kinds</w:t>
            </w:r>
          </w:p>
        </w:tc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~8% transaction fee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Etsy</w:t>
            </w:r>
          </w:p>
        </w:tc>
        <w:tc>
          <w:tcPr>
            <w:tcW w:type="dxa" w:w="283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Study guides and cheat sheets</w:t>
            </w:r>
          </w:p>
        </w:tc>
        <w:tc>
          <w:tcPr>
            <w:tcW w:type="dxa" w:w="340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Small listing + transaction fee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Payhip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Documents, courses, memberships</w:t>
            </w:r>
          </w:p>
        </w:tc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0% fee on free plan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Lemon Squeezy</w:t>
            </w:r>
          </w:p>
        </w:tc>
        <w:tc>
          <w:tcPr>
            <w:tcW w:type="dxa" w:w="283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Digital products plus subscriptions</w:t>
            </w:r>
          </w:p>
        </w:tc>
        <w:tc>
          <w:tcPr>
            <w:tcW w:type="dxa" w:w="340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Modern, good for bundles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Own website</w:t>
            </w:r>
          </w:p>
        </w:tc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Full control over branding</w:t>
            </w:r>
          </w:p>
        </w:tc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Stripe or PayPal direct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E86AB"/>
          <w:sz w:val="26"/>
        </w:rPr>
        <w:t>4.2 What Sells Well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Cheat sheets - e.g. 'Python Syntax Quick Reference', 'Git Commands Cheat Sheet'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Beginner-to-advanced language guides with code examples throughout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Interview prep packs - data structures, algorithms, system design Q&amp;As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Framework-specific guides - React, Django, Node.js etc.</w:t>
      </w:r>
    </w:p>
    <w:p>
      <w:pPr>
        <w:spacing w:before="280" w:after="80"/>
        <w:jc w:val="left"/>
      </w:pPr>
      <w:r>
        <w:rPr>
          <w:rFonts w:ascii="Arial" w:hAnsi="Arial"/>
          <w:b/>
          <w:color w:val="2E86AB"/>
          <w:sz w:val="26"/>
        </w:rPr>
        <w:t>4.3 Pricing Strategy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27AE60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PRICE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Individual documents: 5 to 20   |   Topic bundles: 20 to 50   |   Full course pack: 40 to 80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Use a bundle to increase average order value - sell 3 docs at 8 each, bundle for 18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Offer a free sample page or preview to reduce hesitation at checkout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Use SEO-friendly titles: 'Python Beginner Notes - Functions, OOP, Libraries'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2E86AB"/>
        </w:pBdr>
      </w:pPr>
      <w:r>
        <w:rPr>
          <w:rFonts w:ascii="Arial" w:hAnsi="Arial"/>
          <w:b/>
          <w:color w:val="2E86AB"/>
          <w:sz w:val="32"/>
        </w:rPr>
        <w:t>5. Corporate Training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Companies regularly invest in upskilling their development teams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Typical day rates: 500 to 2,000+ depending on topic and experience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Topics in demand: Python, cloud, DevOps, web development, data engineering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Market yourself on LinkedIn - post tutorials, case studies, and testimonials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2E86AB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TIP</w:t>
            </w:r>
          </w:p>
        </w:tc>
        <w:tc>
          <w:tcPr>
            <w:tcW w:type="dxa" w:w="4703"/>
            <w:shd w:val="clear" w:color="auto" w:fill="EEF6FA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Add 'Programming Trainer' or 'Technical Instructor' to your LinkedIn headline. Corporate training managers search for exactly these terms.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2E86AB"/>
        </w:pBdr>
      </w:pPr>
      <w:r>
        <w:rPr>
          <w:rFonts w:ascii="Arial" w:hAnsi="Arial"/>
          <w:b/>
          <w:color w:val="2E86AB"/>
          <w:sz w:val="32"/>
        </w:rPr>
        <w:t>6. Recommended Starting Path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Choose one topic you know well - a language, framework, or concept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Create 2-3 well-formatted reference documents or cheat sheets for that topic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List them on Gumroad and Etsy to begin generating sales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Create a free YouTube video or LinkedIn post on the same topic to drive traffic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Use feedback and sales data to decide which full course to build next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Reinvest early earnings into better equipment, a website, or paid promotion</w:t>
      </w:r>
    </w:p>
    <w:p>
      <w:pPr>
        <w:spacing w:before="0" w:after="160"/>
      </w:pPr>
      <w:r>
        <w:rPr>
          <w:sz w:val="4"/>
        </w:rPr>
        <w:t xml:space="preserve">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27AE60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GOAL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Aim to have your first digital product listed and a piece of free content published within two weeks. Revenue follows visibility - start before you feel ready.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2E86AB"/>
        </w:pBdr>
      </w:pPr>
      <w:r>
        <w:rPr>
          <w:rFonts w:ascii="Arial" w:hAnsi="Arial"/>
          <w:b/>
          <w:color w:val="2E86AB"/>
          <w:sz w:val="32"/>
        </w:rPr>
        <w:t>7. Strategy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268"/>
            <w:shd w:val="clear" w:color="auto" w:fill="2E86AB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Strategy</w:t>
            </w:r>
          </w:p>
        </w:tc>
        <w:tc>
          <w:tcPr>
            <w:tcW w:type="dxa" w:w="1984"/>
            <w:shd w:val="clear" w:color="auto" w:fill="2E86AB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Time to First Income</w:t>
            </w:r>
          </w:p>
        </w:tc>
        <w:tc>
          <w:tcPr>
            <w:tcW w:type="dxa" w:w="1984"/>
            <w:shd w:val="clear" w:color="auto" w:fill="2E86AB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Effort</w:t>
            </w:r>
          </w:p>
        </w:tc>
        <w:tc>
          <w:tcPr>
            <w:tcW w:type="dxa" w:w="2268"/>
            <w:shd w:val="clear" w:color="auto" w:fill="2E86AB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Scalability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1-to-1 Tutoring</w:t>
            </w:r>
          </w:p>
        </w:tc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Days</w:t>
            </w:r>
          </w:p>
        </w:tc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Low setup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Low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Selling Documents</w:t>
            </w:r>
          </w:p>
        </w:tc>
        <w:tc>
          <w:tcPr>
            <w:tcW w:type="dxa" w:w="198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Days-Weeks</w:t>
            </w:r>
          </w:p>
        </w:tc>
        <w:tc>
          <w:tcPr>
            <w:tcW w:type="dxa" w:w="198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Low-Medium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Medium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YouTube Channel</w:t>
            </w:r>
          </w:p>
        </w:tc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Months</w:t>
            </w:r>
          </w:p>
        </w:tc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High ongoing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Very High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Online Course</w:t>
            </w:r>
          </w:p>
        </w:tc>
        <w:tc>
          <w:tcPr>
            <w:tcW w:type="dxa" w:w="198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Weeks-Months</w:t>
            </w:r>
          </w:p>
        </w:tc>
        <w:tc>
          <w:tcPr>
            <w:tcW w:type="dxa" w:w="198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High upfront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Very High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Newsletter</w:t>
            </w:r>
          </w:p>
        </w:tc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Weeks</w:t>
            </w:r>
          </w:p>
        </w:tc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Medium ongoing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Medium-High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Paid Community</w:t>
            </w:r>
          </w:p>
        </w:tc>
        <w:tc>
          <w:tcPr>
            <w:tcW w:type="dxa" w:w="198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Weeks</w:t>
            </w:r>
          </w:p>
        </w:tc>
        <w:tc>
          <w:tcPr>
            <w:tcW w:type="dxa" w:w="198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Medium ongoing</w:t>
            </w:r>
          </w:p>
        </w:tc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Medium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Corporate Training</w:t>
            </w:r>
          </w:p>
        </w:tc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Weeks-Months</w:t>
            </w:r>
          </w:p>
        </w:tc>
        <w:tc>
          <w:tcPr>
            <w:tcW w:type="dxa" w:w="198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Medium</w:t>
            </w:r>
          </w:p>
        </w:tc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Medium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0" w:after="120"/>
        <w:jc w:val="left"/>
      </w:pPr>
      <w:r>
        <w:rPr>
          <w:rFonts w:ascii="Arial" w:hAnsi="Arial"/>
          <w:b w:val="0"/>
          <w:i/>
          <w:color w:val="666666"/>
          <w:sz w:val="20"/>
        </w:rPr>
        <w:t>The most successful programming educators do not rely on a single income stream. Start with one, build momentum, then layer in others. Your knowledge is the asset - the platforms and formats are just the vehicles.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